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报请假释建议书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)汉狱假建字第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罪犯孙林，男，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1987年1月13日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出生，汉族，中专文化，农村居民，原户籍所在地：四川省兴文县，现在四川省汉王山监狱四监区服刑。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因非法制造、买卖弹药罪，经四川省兴文县人民法院于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2017年12月12日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以（2017）川1528刑初147号刑事判决书，判处有期徒刑十年。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被告人孙林未提出上诉。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2016年12月6日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2026年12月5日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2018年1月3日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送我狱执行刑罚。四川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省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宜宾市中级人民法院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于2020年6月23日以（20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）川15刑更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339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号刑事裁定书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裁定减刑八个月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、2022年3月24日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以（20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）川15刑更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144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号刑事裁定书裁定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减刑八个月，应于2025年8月5日刑满。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考核期内能较好的遵守法律法规及监规，无重大违规行为。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85.6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86.0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在劳动中，该犯从事辅助生产岗位工种，服从安排，听从指挥，积极参加劳动改造，努力完成生产劳动任务。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，罪犯孙林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综上所述，罪犯孙林在减刑后的服刑改造期间，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能认罪悔罪，较好地遵守法律法规及监规，接受教育改造，积极参加思想、文化、职业技术教育，积极参加劳动，努力完成劳动任务，确有悔改表现。该犯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实际执行刑期七年二个月，社区调查评估意见为同意纳入社区矫正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  <w:lang w:val="en-US" w:eastAsia="zh-CN"/>
        </w:rPr>
        <w:t>再犯罪风险评估为再犯罪风险一般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孙林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予以假释。特报请裁定。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附：罪犯孙林假释材料  卷。</w:t>
      </w:r>
    </w:p>
    <w:sectPr>
      <w:type w:val="continuous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0F72E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54EE6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0AFB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47F70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0BE5"/>
    <w:rsid w:val="007115E0"/>
    <w:rsid w:val="00727141"/>
    <w:rsid w:val="0073036D"/>
    <w:rsid w:val="00750B4A"/>
    <w:rsid w:val="00756CD6"/>
    <w:rsid w:val="00757123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43F7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07DDF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885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45CC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17C711F6"/>
    <w:rsid w:val="3DE524FE"/>
    <w:rsid w:val="59CD2F7B"/>
    <w:rsid w:val="7E6C4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2024-03-28T01:12:30Z</cp:lastPrinted>
  <dcterms:modified xsi:type="dcterms:W3CDTF">2024-03-28T01:12:32Z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